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43C0" w14:textId="7E66B7B3" w:rsidR="007F0F4E" w:rsidRDefault="007F0F4E">
      <w:pPr>
        <w:shd w:val="clear" w:color="auto" w:fill="FFFFFF"/>
        <w:suppressAutoHyphens/>
        <w:spacing w:before="0" w:line="240" w:lineRule="auto"/>
        <w:rPr>
          <w:rFonts w:ascii="Helvetica" w:hAnsi="Helvetica"/>
          <w:b/>
          <w:bCs/>
          <w:sz w:val="20"/>
          <w:szCs w:val="20"/>
          <w:shd w:val="clear" w:color="auto" w:fill="FEFFFF"/>
        </w:rPr>
      </w:pPr>
      <w:r w:rsidRPr="00A4146B">
        <w:rPr>
          <w:rFonts w:ascii="Arial" w:hAnsi="Arial" w:cs="Arial"/>
          <w:b/>
          <w:noProof/>
          <w:sz w:val="48"/>
          <w:szCs w:val="48"/>
        </w:rPr>
        <w:drawing>
          <wp:anchor distT="0" distB="0" distL="114300" distR="114300" simplePos="0" relativeHeight="251659264" behindDoc="1" locked="0" layoutInCell="1" allowOverlap="1" wp14:anchorId="45A23A00" wp14:editId="7B97E218">
            <wp:simplePos x="0" y="0"/>
            <wp:positionH relativeFrom="column">
              <wp:posOffset>0</wp:posOffset>
            </wp:positionH>
            <wp:positionV relativeFrom="paragraph">
              <wp:posOffset>142875</wp:posOffset>
            </wp:positionV>
            <wp:extent cx="2962275" cy="741680"/>
            <wp:effectExtent l="0" t="0" r="9525" b="1270"/>
            <wp:wrapTight wrapText="bothSides">
              <wp:wrapPolygon edited="0">
                <wp:start x="1667" y="0"/>
                <wp:lineTo x="0" y="17753"/>
                <wp:lineTo x="0" y="21082"/>
                <wp:lineTo x="6251" y="21082"/>
                <wp:lineTo x="21531" y="18863"/>
                <wp:lineTo x="21531" y="6658"/>
                <wp:lineTo x="2917" y="0"/>
                <wp:lineTo x="1667" y="0"/>
              </wp:wrapPolygon>
            </wp:wrapTight>
            <wp:docPr id="10" name="Afbeelding 10" descr="C:\Users\Gebruiker\AppData\Local\Microsoft\Windows\Temporary Internet Files\Content.Word\in-Balance_logo_RGB.PNG"/>
            <wp:cNvGraphicFramePr/>
            <a:graphic xmlns:a="http://schemas.openxmlformats.org/drawingml/2006/main">
              <a:graphicData uri="http://schemas.openxmlformats.org/drawingml/2006/picture">
                <pic:pic xmlns:pic="http://schemas.openxmlformats.org/drawingml/2006/picture">
                  <pic:nvPicPr>
                    <pic:cNvPr id="2" name="Afbeelding 1" descr="C:\Users\Gebruiker\AppData\Local\Microsoft\Windows\Temporary Internet Files\Content.Word\in-Balance_logo_RGB.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2275" cy="741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DAB5EEC"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117C735A"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3ED88A38"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42A6D69D"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05992BF8"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72043F3A"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4FBE79B7"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770BDE6E"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32659736" w14:textId="77777777" w:rsidR="007F0F4E" w:rsidRDefault="007F0F4E">
      <w:pPr>
        <w:shd w:val="clear" w:color="auto" w:fill="FFFFFF"/>
        <w:suppressAutoHyphens/>
        <w:spacing w:before="0" w:line="240" w:lineRule="auto"/>
        <w:rPr>
          <w:rFonts w:ascii="Helvetica" w:hAnsi="Helvetica"/>
          <w:b/>
          <w:bCs/>
          <w:sz w:val="20"/>
          <w:szCs w:val="20"/>
          <w:shd w:val="clear" w:color="auto" w:fill="FEFFFF"/>
        </w:rPr>
      </w:pPr>
    </w:p>
    <w:p w14:paraId="7E73748A" w14:textId="2C0E62BA"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rPr>
        <w:t xml:space="preserve">Algemene Voorwaarden – </w:t>
      </w:r>
      <w:r>
        <w:rPr>
          <w:rFonts w:ascii="Helvetica" w:hAnsi="Helvetica"/>
          <w:b/>
          <w:bCs/>
          <w:sz w:val="20"/>
          <w:szCs w:val="20"/>
          <w:shd w:val="clear" w:color="auto" w:fill="FEFFFF"/>
          <w:lang w:val="en-US"/>
        </w:rPr>
        <w:t>Training in Balance</w:t>
      </w:r>
    </w:p>
    <w:p w14:paraId="2E4ABDA8"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045AA2B0"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 </w:t>
      </w:r>
      <w:r>
        <w:rPr>
          <w:rFonts w:ascii="Helvetica" w:hAnsi="Helvetica"/>
          <w:b/>
          <w:bCs/>
          <w:sz w:val="20"/>
          <w:szCs w:val="20"/>
          <w:shd w:val="clear" w:color="auto" w:fill="FEFFFF"/>
        </w:rPr>
        <w:t xml:space="preserve">– </w:t>
      </w:r>
      <w:proofErr w:type="spellStart"/>
      <w:r>
        <w:rPr>
          <w:rFonts w:ascii="Helvetica" w:hAnsi="Helvetica"/>
          <w:b/>
          <w:bCs/>
          <w:sz w:val="20"/>
          <w:szCs w:val="20"/>
          <w:shd w:val="clear" w:color="auto" w:fill="FEFFFF"/>
          <w:lang w:val="en-US"/>
        </w:rPr>
        <w:t>Definities</w:t>
      </w:r>
      <w:proofErr w:type="spellEnd"/>
    </w:p>
    <w:p w14:paraId="241FE672"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Ondernemer: Training in Balance, de natuurlijke of rechtspersoon die een overeenkomst sluit betreffende fitness.</w:t>
      </w:r>
    </w:p>
    <w:p w14:paraId="76D87934"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De Consument: de natuurlijke persoon die niet handelt in de uitoefening van een beroep of bedrijf en die een overeenkomst aangaat met betrekking tot fitness.</w:t>
      </w:r>
    </w:p>
    <w:p w14:paraId="69AEBF44"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Fitness: een op lichamelijke en/of geestelijke activiteit gerichte dienst.</w:t>
      </w:r>
    </w:p>
    <w:p w14:paraId="6FEC8BD0"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Overeenkomst: de overeenkomst tussen de ondernemer en de consument ter zake van Fitness.</w:t>
      </w:r>
    </w:p>
    <w:p w14:paraId="60BC8AEB"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Schriftelijk: onder schriftelijk wordt verstaan zowel fysiek (papier) als digitaal (per e-mail of via het online portaal/app).</w:t>
      </w:r>
    </w:p>
    <w:p w14:paraId="3C2A49FD"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3D6548F9"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2 </w:t>
      </w:r>
      <w:r>
        <w:rPr>
          <w:rFonts w:ascii="Helvetica" w:hAnsi="Helvetica"/>
          <w:b/>
          <w:bCs/>
          <w:sz w:val="20"/>
          <w:szCs w:val="20"/>
          <w:shd w:val="clear" w:color="auto" w:fill="FEFFFF"/>
        </w:rPr>
        <w:t>– Aanvullende definities</w:t>
      </w:r>
    </w:p>
    <w:p w14:paraId="71AD5F08"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Bedrijf: een rechtspersoon dan wel natuurlijk persoon die handelt in de uitoefening van een beroep of bedrijf.</w:t>
      </w:r>
    </w:p>
    <w:p w14:paraId="2323A94C"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Bedrijfsfitnesslidmaatschap: de overeenkomst die tussen de ondernemer en een bedrijf is aangegaan waarbij de ondernemer de fitness- en sportvoorzieningen ter beschikking stelt aan bepaalde werknemers van het bedrijf.</w:t>
      </w:r>
    </w:p>
    <w:p w14:paraId="2A2297F6"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Huishoudelijk Reglement / Huisregels: het reglement van de ondernemer waarin gedrags- en omgangsregels zijn opgenomen waaraan de leden zich moeten houden.</w:t>
      </w:r>
    </w:p>
    <w:p w14:paraId="0C2C798F"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Lid: de Consument of het bedrijf (inclusief haar aangemelde werknemers) die een overeenkomst met de ondernemer heeft gesloten.</w:t>
      </w:r>
    </w:p>
    <w:p w14:paraId="2140177A"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 xml:space="preserve">Personal Training: het begeleiden van </w:t>
      </w:r>
      <w:proofErr w:type="spellStart"/>
      <w:r>
        <w:rPr>
          <w:rFonts w:ascii="Helvetica" w:hAnsi="Helvetica"/>
          <w:sz w:val="20"/>
          <w:szCs w:val="20"/>
          <w:shd w:val="clear" w:color="auto" w:fill="FEFFFE"/>
          <w:lang w:val="fr-FR"/>
        </w:rPr>
        <w:t>éé</w:t>
      </w:r>
      <w:proofErr w:type="spellEnd"/>
      <w:r>
        <w:rPr>
          <w:rFonts w:ascii="Helvetica" w:hAnsi="Helvetica"/>
          <w:sz w:val="20"/>
          <w:szCs w:val="20"/>
          <w:shd w:val="clear" w:color="auto" w:fill="FEFFFE"/>
        </w:rPr>
        <w:t>n of meer leden (tegen betaling) bij het uitvoeren van fitness of sportactiviteiten.</w:t>
      </w:r>
    </w:p>
    <w:p w14:paraId="32D16376"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u w:val="single"/>
          <w:shd w:val="clear" w:color="auto" w:fill="FEFFFF"/>
          <w:lang w:val="en-US"/>
        </w:rPr>
      </w:pPr>
      <w:r>
        <w:rPr>
          <w:rFonts w:ascii="Helvetica" w:hAnsi="Helvetica"/>
          <w:sz w:val="20"/>
          <w:szCs w:val="20"/>
          <w:shd w:val="clear" w:color="auto" w:fill="FEFFFF"/>
          <w:lang w:val="en-US"/>
        </w:rPr>
        <w:t xml:space="preserve">Website: </w:t>
      </w:r>
      <w:hyperlink r:id="rId8" w:history="1">
        <w:r>
          <w:rPr>
            <w:rStyle w:val="Hyperlink0"/>
            <w:rFonts w:ascii="Helvetica" w:hAnsi="Helvetica"/>
            <w:sz w:val="20"/>
            <w:szCs w:val="20"/>
            <w:shd w:val="clear" w:color="auto" w:fill="FEFFFF"/>
          </w:rPr>
          <w:t>www.in-balance.me</w:t>
        </w:r>
      </w:hyperlink>
      <w:r>
        <w:rPr>
          <w:rFonts w:ascii="Helvetica" w:hAnsi="Helvetica"/>
          <w:sz w:val="20"/>
          <w:szCs w:val="20"/>
          <w:shd w:val="clear" w:color="auto" w:fill="FEFFFF"/>
        </w:rPr>
        <w:t>.</w:t>
      </w:r>
    </w:p>
    <w:p w14:paraId="25E16BED"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53F63691"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3 </w:t>
      </w:r>
      <w:r>
        <w:rPr>
          <w:rFonts w:ascii="Helvetica" w:hAnsi="Helvetica"/>
          <w:b/>
          <w:bCs/>
          <w:sz w:val="20"/>
          <w:szCs w:val="20"/>
          <w:shd w:val="clear" w:color="auto" w:fill="FEFFFF"/>
        </w:rPr>
        <w:t>– Lidmaatschap &amp; Inschrijving</w:t>
      </w:r>
    </w:p>
    <w:p w14:paraId="27983FDB"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3.1 De overeenkomst voor het lidmaatschap wordt geacht te zijn aangegaan met de rechtspersoon zoals vermeld op het inschrijfformulier.</w:t>
      </w:r>
    </w:p>
    <w:p w14:paraId="16D66C9C"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3.2 De hoofdcontactgegevens van Training in Balance zijn: Veenderveld 5, 2371 TS, Roelofarendsveen, telefoonnummer 071-3311979, e-mail: info@in-balance.me.</w:t>
      </w:r>
    </w:p>
    <w:p w14:paraId="3B114B0E"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3.3 Bij inschrijving is een eenmalig bedrag van </w:t>
      </w:r>
      <w:r>
        <w:rPr>
          <w:rFonts w:ascii="Helvetica" w:hAnsi="Helvetica"/>
          <w:sz w:val="20"/>
          <w:szCs w:val="20"/>
          <w:shd w:val="clear" w:color="auto" w:fill="FEFFFF"/>
          <w:lang w:val="pt-PT"/>
        </w:rPr>
        <w:t xml:space="preserve">€ </w:t>
      </w:r>
      <w:r>
        <w:rPr>
          <w:rFonts w:ascii="Helvetica" w:hAnsi="Helvetica"/>
          <w:sz w:val="20"/>
          <w:szCs w:val="20"/>
          <w:shd w:val="clear" w:color="auto" w:fill="FEFFFF"/>
        </w:rPr>
        <w:t>25,00 aan inschrijfkosten verschuldigd, tenzij anders aangegeven bij specifieke acties.</w:t>
      </w:r>
    </w:p>
    <w:p w14:paraId="21791C46"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3.4 De registratiesleutel (tag) dient bij inschrijving te worden aangeschaft. De tag is strikt persoonsgebonden en niet overdraagbaar.</w:t>
      </w:r>
    </w:p>
    <w:p w14:paraId="3E3E6825"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3.5 Voor inschrijvingen is het tonen van een geldig legitimatiebewijs verplicht.</w:t>
      </w:r>
    </w:p>
    <w:p w14:paraId="7B2E2E8D"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3.6 Bij het aangaan van een overeenkomst wordt er van het lid een foto gemaakt ten behoeve van de ledenadministratie in het kader van veiligheid en controle.</w:t>
      </w:r>
    </w:p>
    <w:p w14:paraId="35BCD2A1"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3.7 Actuele abonnementsvormen: De lidmaatschappen worden afgesloten op basis van een doorlopende periode van 4 weken. Training in Balance biedt de volgende abonnementsvormen aan:</w:t>
      </w:r>
    </w:p>
    <w:p w14:paraId="27E94AA0"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lastRenderedPageBreak/>
        <w:t xml:space="preserve">Fit </w:t>
      </w:r>
      <w:proofErr w:type="spellStart"/>
      <w:r>
        <w:rPr>
          <w:rFonts w:ascii="Helvetica" w:hAnsi="Helvetica"/>
          <w:sz w:val="20"/>
          <w:szCs w:val="20"/>
          <w:shd w:val="clear" w:color="auto" w:fill="FEFFFE"/>
        </w:rPr>
        <w:t>Flex</w:t>
      </w:r>
      <w:proofErr w:type="spellEnd"/>
      <w:r>
        <w:rPr>
          <w:rFonts w:ascii="Helvetica" w:hAnsi="Helvetica"/>
          <w:sz w:val="20"/>
          <w:szCs w:val="20"/>
          <w:shd w:val="clear" w:color="auto" w:fill="FEFFFE"/>
        </w:rPr>
        <w:t>: Onbeperkt fitness met begeleiding en advies van onze trainers. Dit lidmaatschap is flexibel en per periode van 4 weken opzegbaar.</w:t>
      </w:r>
    </w:p>
    <w:p w14:paraId="3BE09153"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Fit 12: Onbeperkt fitness met begeleiding en advies van onze trainers op basis van een vaste contractduur van 12 maanden (berekend in perioden van 4 weken).</w:t>
      </w:r>
    </w:p>
    <w:p w14:paraId="3133F5A5"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Fit 18: Onbeperkt fitness met begeleiding en advies van onze trainers op basis van een vaste contractduur van 18 maanden (berekend in perioden van 4 weken).</w:t>
      </w:r>
    </w:p>
    <w:p w14:paraId="31638246"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Premium Fit 12: Onbeperkt fitness, professionele begeleiding, inclusief onbeperkte deelname aan alle groepslessen en toegang tot de eGym-cirkel, op basis van een vaste contractduur van 12 maanden.</w:t>
      </w:r>
      <w:r>
        <w:rPr>
          <w:rFonts w:ascii="Helvetica" w:eastAsia="Helvetica" w:hAnsi="Helvetica" w:cs="Helvetica"/>
          <w:sz w:val="20"/>
          <w:szCs w:val="20"/>
          <w:shd w:val="clear" w:color="auto" w:fill="FEFFFE"/>
        </w:rPr>
        <w:br/>
      </w:r>
    </w:p>
    <w:p w14:paraId="51898E45"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Premium Fit 18: Onbeperkt fitness, professionele begeleiding, inclusief onbeperkte deelname aan alle groepslessen en toegang tot de eGym-cirkel, op basis van een vaste contractduur van 18 maanden.</w:t>
      </w:r>
    </w:p>
    <w:p w14:paraId="2523DAEA"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Jeugd 14 tot 16 jaar: Onbeperkt fitness en deelname aan de eGym-cirkel (onder verplichte begeleiding van een ouder/voogd, of zelfstandig trainen na akkoord/instructie), flexibel en per 4 weken opzegbaar. Hiervoor is akkoord via handtekening van een ouder/voogd verplicht.</w:t>
      </w:r>
    </w:p>
    <w:p w14:paraId="6B92016C"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 xml:space="preserve">Jeugd 16 tot 18 jaar: Onbeperkt fitness en deelname aan de eGym-cirkel, flexibel en per 4 weken opzegbaar. Zodra het jeugdlid de leeftijd van 18 jaar bereikt, wordt het lidmaatschap automatisch omgezet naar een regulier Fit </w:t>
      </w:r>
      <w:proofErr w:type="spellStart"/>
      <w:r>
        <w:rPr>
          <w:rFonts w:ascii="Helvetica" w:hAnsi="Helvetica"/>
          <w:sz w:val="20"/>
          <w:szCs w:val="20"/>
          <w:shd w:val="clear" w:color="auto" w:fill="FEFFFE"/>
        </w:rPr>
        <w:t>Flex</w:t>
      </w:r>
      <w:proofErr w:type="spellEnd"/>
      <w:r>
        <w:rPr>
          <w:rFonts w:ascii="Helvetica" w:hAnsi="Helvetica"/>
          <w:sz w:val="20"/>
          <w:szCs w:val="20"/>
          <w:shd w:val="clear" w:color="auto" w:fill="FEFFFE"/>
        </w:rPr>
        <w:t>-lidmaatschap.</w:t>
      </w:r>
    </w:p>
    <w:p w14:paraId="5B4D71D6" w14:textId="77777777" w:rsidR="006E44F2" w:rsidRDefault="00000000">
      <w:pPr>
        <w:numPr>
          <w:ilvl w:val="0"/>
          <w:numId w:val="2"/>
        </w:numPr>
        <w:shd w:val="clear" w:color="auto" w:fill="FFFFFF"/>
        <w:suppressAutoHyphens/>
        <w:spacing w:before="0" w:after="240" w:line="240" w:lineRule="auto"/>
        <w:rPr>
          <w:rFonts w:ascii="Helvetica" w:hAnsi="Helvetica"/>
          <w:sz w:val="20"/>
          <w:szCs w:val="20"/>
          <w:shd w:val="clear" w:color="auto" w:fill="FEFFFE"/>
        </w:rPr>
      </w:pPr>
      <w:r>
        <w:rPr>
          <w:rFonts w:ascii="Helvetica" w:hAnsi="Helvetica"/>
          <w:sz w:val="20"/>
          <w:szCs w:val="20"/>
          <w:shd w:val="clear" w:color="auto" w:fill="FEFFFE"/>
        </w:rPr>
        <w:t xml:space="preserve">Dagpas: Geeft recht op eenmalige toegang om voor </w:t>
      </w:r>
      <w:proofErr w:type="spellStart"/>
      <w:r>
        <w:rPr>
          <w:rFonts w:ascii="Helvetica" w:hAnsi="Helvetica"/>
          <w:sz w:val="20"/>
          <w:szCs w:val="20"/>
          <w:shd w:val="clear" w:color="auto" w:fill="FEFFFE"/>
          <w:lang w:val="fr-FR"/>
        </w:rPr>
        <w:t>éé</w:t>
      </w:r>
      <w:proofErr w:type="spellEnd"/>
      <w:r>
        <w:rPr>
          <w:rFonts w:ascii="Helvetica" w:hAnsi="Helvetica"/>
          <w:sz w:val="20"/>
          <w:szCs w:val="20"/>
          <w:shd w:val="clear" w:color="auto" w:fill="FEFFFE"/>
        </w:rPr>
        <w:t>n specifieke dag gebruik te maken van de fitnessfaciliteiten.</w:t>
      </w:r>
    </w:p>
    <w:p w14:paraId="45150445"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3.8 Het lidmaatschap is niet persoonlijk overdraagbaar.</w:t>
      </w:r>
    </w:p>
    <w:p w14:paraId="5251A9A0"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3.9 Bevriezing: Indien het lid de overeenkomst vanwege een aantoonbare blessure, zwangerschap en/of langdurige ziekte wenst te bevriezen (tijdelijke financiële blokkade), dient dit vooraf schriftelijk of per e-mail te worden verzocht. In het kader van de privacywetgeving (AVG) vraagt de ondernemer niet naar medische details; wel kan de ondernemer vragen om een redelijke onderbouwing (zoals een bevestiging van een behandelafspraak of een schriftelijke toelichting) ter controle.</w:t>
      </w:r>
    </w:p>
    <w:p w14:paraId="21E541CF"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731A5E24"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4 </w:t>
      </w:r>
      <w:r>
        <w:rPr>
          <w:rFonts w:ascii="Helvetica" w:hAnsi="Helvetica"/>
          <w:b/>
          <w:bCs/>
          <w:sz w:val="20"/>
          <w:szCs w:val="20"/>
          <w:shd w:val="clear" w:color="auto" w:fill="FEFFFF"/>
        </w:rPr>
        <w:t>– Lidmaatschap Locaties (o.a. Leimuiden)</w:t>
      </w:r>
    </w:p>
    <w:p w14:paraId="559A70E8"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4.1 Indien het lid een specifiek locatielidmaatschap heeft afgesloten (zoals voor de locatie Larikslaan 22 te Leimuiden), kan het lid uitsluitend gebruikmaken van de fitnessfaciliteiten op die specifieke locatie, tenzij uitdrukkelijk anders overeengekomen.</w:t>
      </w:r>
    </w:p>
    <w:p w14:paraId="20EA486E"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4.2 Voor alle locatielidmaatschappen gelden onverkort dezelfde algemene voorwaarden, inschrijfprocedures, </w:t>
      </w:r>
      <w:proofErr w:type="spellStart"/>
      <w:r>
        <w:rPr>
          <w:rFonts w:ascii="Helvetica" w:hAnsi="Helvetica"/>
          <w:sz w:val="20"/>
          <w:szCs w:val="20"/>
          <w:shd w:val="clear" w:color="auto" w:fill="FEFFFF"/>
        </w:rPr>
        <w:t>privacywaarborgen</w:t>
      </w:r>
      <w:proofErr w:type="spellEnd"/>
      <w:r>
        <w:rPr>
          <w:rFonts w:ascii="Helvetica" w:hAnsi="Helvetica"/>
          <w:sz w:val="20"/>
          <w:szCs w:val="20"/>
          <w:shd w:val="clear" w:color="auto" w:fill="FEFFFF"/>
        </w:rPr>
        <w:t xml:space="preserve"> en opzegtermijnen als omschreven in deze voorwaarden.</w:t>
      </w:r>
    </w:p>
    <w:p w14:paraId="56E956C3"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50B25686"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5 </w:t>
      </w:r>
      <w:r>
        <w:rPr>
          <w:rFonts w:ascii="Helvetica" w:hAnsi="Helvetica"/>
          <w:b/>
          <w:bCs/>
          <w:sz w:val="20"/>
          <w:szCs w:val="20"/>
          <w:shd w:val="clear" w:color="auto" w:fill="FEFFFF"/>
        </w:rPr>
        <w:t>– Lidmaatschap Fysio</w:t>
      </w:r>
    </w:p>
    <w:p w14:paraId="64AE2ACB"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5.1 Het lidmaatschap Fysio kan alleen in overleg en op advies van de behandelend fysiotherapeut van Fysio in Balance afgesloten worden.</w:t>
      </w:r>
    </w:p>
    <w:p w14:paraId="08AC9EF7"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5.2 Dit lidmaatschap wordt aangegaan voor een specifieke duur (standaard 12 weken). Bij verlenging na deze periode wordt het contract omgezet naar een van de reguliere lidmaatschappen zoals omschreven in artikel 3.7.</w:t>
      </w:r>
    </w:p>
    <w:p w14:paraId="615B2ED0"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5.3 Voorafgaand aan het sporten binnen het Fysio-lidmaatschap gelden dezelfde administratieve verplichtingen (zoals legitimatie en pasfoto) als bij reguliere lidmaatschappen.</w:t>
      </w:r>
    </w:p>
    <w:p w14:paraId="021FCD8A"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191CD0CC"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6 </w:t>
      </w:r>
      <w:r>
        <w:rPr>
          <w:rFonts w:ascii="Helvetica" w:hAnsi="Helvetica"/>
          <w:b/>
          <w:bCs/>
          <w:sz w:val="20"/>
          <w:szCs w:val="20"/>
          <w:shd w:val="clear" w:color="auto" w:fill="FEFFFF"/>
        </w:rPr>
        <w:t>– Duur, Wijziging en Beëindiging</w:t>
      </w:r>
    </w:p>
    <w:p w14:paraId="0182D54B"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6.1 De overeenkomst wordt aangegaan voor de overeengekomen vaste contractduur (</w:t>
      </w:r>
      <w:proofErr w:type="spellStart"/>
      <w:r>
        <w:rPr>
          <w:rFonts w:ascii="Helvetica" w:hAnsi="Helvetica"/>
          <w:sz w:val="20"/>
          <w:szCs w:val="20"/>
          <w:shd w:val="clear" w:color="auto" w:fill="FEFFFF"/>
        </w:rPr>
        <w:t>Flex</w:t>
      </w:r>
      <w:proofErr w:type="spellEnd"/>
      <w:r>
        <w:rPr>
          <w:rFonts w:ascii="Helvetica" w:hAnsi="Helvetica"/>
          <w:sz w:val="20"/>
          <w:szCs w:val="20"/>
          <w:shd w:val="clear" w:color="auto" w:fill="FEFFFF"/>
        </w:rPr>
        <w:t>, 12 maanden of 18 maanden) en wordt afgerekend per cyclus van 4 weken.</w:t>
      </w:r>
    </w:p>
    <w:p w14:paraId="133D44B0"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6.2 Het lid kan de overeenkomst schriftelijk of digitaal opzeggen tegen het einde van de vaste contractduur met inachtneming van een opzegtermijn van 4 weken. Indien de overeenkomst na de vaste contractduur niet tijdig wordt opgezegd, loopt deze voor onbepaalde tijd door. Het lidmaatschap is vanaf dat moment te allen tijde opzegbaar met een opzegtermijn van maximaal 4 weken (gerekend vanaf de dag van opzegging).</w:t>
      </w:r>
    </w:p>
    <w:p w14:paraId="3080CE6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lastRenderedPageBreak/>
        <w:t xml:space="preserve">6.3 Opzegwijze: Opzegging kan geschieden via een uitschrijfformulier bij de receptiebalie van Training in Balance </w:t>
      </w:r>
      <w:r>
        <w:rPr>
          <w:rFonts w:ascii="Helvetica" w:hAnsi="Helvetica"/>
          <w:sz w:val="20"/>
          <w:szCs w:val="20"/>
          <w:shd w:val="clear" w:color="auto" w:fill="FEFFFF"/>
          <w:lang w:val="es-ES_tradnl"/>
        </w:rPr>
        <w:t>ó</w:t>
      </w:r>
      <w:r>
        <w:rPr>
          <w:rFonts w:ascii="Helvetica" w:hAnsi="Helvetica"/>
          <w:sz w:val="20"/>
          <w:szCs w:val="20"/>
          <w:shd w:val="clear" w:color="auto" w:fill="FEFFFF"/>
        </w:rPr>
        <w:t>f door een duidelijke e-mail te sturen naar info@in-balance.me. De opzegging is pas definitief na ontvangst en elektronische bevestiging door de ondernemer.</w:t>
      </w:r>
    </w:p>
    <w:p w14:paraId="587A5EA7"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6.4 Openingstijden en Sluiting: Training in Balance behoudt zich het recht voor om de openingstijden (tijdelijk) aan te passen (bijvoorbeeld ten behoeve van een zomerrooster, onderhoud of calamiteiten) en de faciliteiten volledig te sluiten op officiële feestdagen. Dit geeft het lid geen recht op restitutie van lidmaatschapsgelden.</w:t>
      </w:r>
    </w:p>
    <w:p w14:paraId="698E151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6.5 De ondernemer mag de overeenkomst tussentijds en met onmiddellijke ingang opzeggen indien het lid de voorwaarden of het huishoudelijk reglement ernstig schendt, of zich onrechtmatig gedraagt. Reeds betaald lidmaatschapsgeld wordt in deze gevallen niet gerestitueerd.</w:t>
      </w:r>
    </w:p>
    <w:p w14:paraId="0ACB91B6"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3EA1A6BE"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7 </w:t>
      </w:r>
      <w:r>
        <w:rPr>
          <w:rFonts w:ascii="Helvetica" w:hAnsi="Helvetica"/>
          <w:b/>
          <w:bCs/>
          <w:sz w:val="20"/>
          <w:szCs w:val="20"/>
          <w:shd w:val="clear" w:color="auto" w:fill="FEFFFF"/>
        </w:rPr>
        <w:t>– Prijs en Prijswijzigingen</w:t>
      </w:r>
    </w:p>
    <w:p w14:paraId="5A86A6A1"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7.1 Het lidmaatschapsgeld wordt voorafgaand aan het sluiten van de overeenkomst overeengekomen.</w:t>
      </w:r>
    </w:p>
    <w:p w14:paraId="7AB365FF"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7.2 De ondernemer maakt eventuele prijsverhogingen minimaal 4 weken voorafgaand aan de wijziging bekend. In het geval van een reguliere prijsverhoging heeft het lid het recht de overeenkomst binnen 4 weken na bekendmaking kosteloos te ontbinden.</w:t>
      </w:r>
    </w:p>
    <w:p w14:paraId="4F5CDCF9"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7.3 De mogelijkheid tot ontbinding (lid 7.2) is niet van toepassing op prijsaanpassingen die direct voortvloeien uit de wet, zoals een wettelijke btw-verhoging.</w:t>
      </w:r>
    </w:p>
    <w:p w14:paraId="389627AE"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7.4 Jaarlijkse indexering: Training in Balance heeft het recht om eenmaal per kalenderjaar (bijvoorbeeld per 1 januari) de tarieven te indexeren op basis van de consumentenprijsindex (CPI) van het Centraal Bureau voor de Statistiek (CBS). Een dergelijke inflatiecorrectie geeft het lid geen recht om de overeenkomst tussentijds te ontbinden.</w:t>
      </w:r>
    </w:p>
    <w:p w14:paraId="737D1546"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20A6212F"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8 </w:t>
      </w:r>
      <w:r>
        <w:rPr>
          <w:rFonts w:ascii="Helvetica" w:hAnsi="Helvetica"/>
          <w:b/>
          <w:bCs/>
          <w:sz w:val="20"/>
          <w:szCs w:val="20"/>
          <w:shd w:val="clear" w:color="auto" w:fill="FEFFFF"/>
        </w:rPr>
        <w:t>– Verplichtingen van de ondernemer</w:t>
      </w:r>
    </w:p>
    <w:p w14:paraId="2053BA3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8.1 De ondernemer staat ervoor in dat de faciliteiten en geleverde diensten beantwoorden aan de overeenkomst en onderwerpt de voorzieningen aan het vereiste onderhoud.</w:t>
      </w:r>
    </w:p>
    <w:p w14:paraId="471B2439"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8.2 De ondernemer zorgt ervoor dat instructeurs/begeleiders over voldoende kennis beschikken, er voldoende EHBO-middelen aanwezig zijn en treft redelijke maatregelen ter voorkoming van schade of vermissing.</w:t>
      </w:r>
    </w:p>
    <w:p w14:paraId="7749758C"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582F69B4"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9 </w:t>
      </w:r>
      <w:r>
        <w:rPr>
          <w:rFonts w:ascii="Helvetica" w:hAnsi="Helvetica"/>
          <w:b/>
          <w:bCs/>
          <w:sz w:val="20"/>
          <w:szCs w:val="20"/>
          <w:shd w:val="clear" w:color="auto" w:fill="FEFFFF"/>
        </w:rPr>
        <w:t>– Verplichtingen van het lid</w:t>
      </w:r>
    </w:p>
    <w:p w14:paraId="2DF7035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9.1 Het lid houdt zich aan de door de ondernemer gegeven instructies en het geldende huishoudelijk reglement.</w:t>
      </w:r>
    </w:p>
    <w:p w14:paraId="78472DF6"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9.2 Het lid is verplicht om een medische contra-indicatie voor Fitness (voor zover relevant voor een veilige sportbeoefening) vooraf te melden aan de trainers.</w:t>
      </w:r>
    </w:p>
    <w:p w14:paraId="5DBB3A0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9.3 Het is het lid niet toegestaan gebruik te maken van apparaten of faciliteiten waarmee hij/zij niet bekend is. Bij onduidelijkheid dient het lid altijd eerst uitleg te vragen aan een medewerker.</w:t>
      </w:r>
    </w:p>
    <w:p w14:paraId="72AD8AD6"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9.4 Het is verboden de faciliteiten te betreden onder invloed van alcohol, drugs of medicijnen die de fitnessvaardigheid negatief beïnvloeden.</w:t>
      </w:r>
    </w:p>
    <w:p w14:paraId="06B4165A"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9.5 Wijzigingen in contactgegevens, e-mailadres of IBAN-rekeningnummer dienen direct per e-mail (info@in-balance.me) te worden doorgegeven.</w:t>
      </w:r>
    </w:p>
    <w:p w14:paraId="45CA2FAB"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78939D11"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10 </w:t>
      </w:r>
      <w:r>
        <w:rPr>
          <w:rFonts w:ascii="Helvetica" w:hAnsi="Helvetica"/>
          <w:b/>
          <w:bCs/>
          <w:sz w:val="20"/>
          <w:szCs w:val="20"/>
          <w:shd w:val="clear" w:color="auto" w:fill="FEFFFF"/>
        </w:rPr>
        <w:t>– Betalingsvoorwaarden &amp; Incasso</w:t>
      </w:r>
    </w:p>
    <w:p w14:paraId="51FD8F3C"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10.1 De contributie voor het lidmaatschap is bij vooruitbetaling verschuldigd per periode van 4 weken en dient te geschieden via automatische incasso.</w:t>
      </w:r>
    </w:p>
    <w:p w14:paraId="076CC698"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10.2 Losse consumpties en merchandise kunnen contant, per pin of (na akkoord) via de automatische incasso worden afgerekend.</w:t>
      </w:r>
    </w:p>
    <w:p w14:paraId="730B67DE"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10.3 Mislukte incasso / Stornering: Indien een incasso mislukt of wordt gestorneerd, raakt het lid in verzuim. Training in Balance stuurt het lid eerst een schriftelijke of digitale herinnering (ingebrekestelling) waarbij de mogelijkheid wordt geboden om het openstaande bedrag alsnog binnen 14 dagen kosteloos te voldoen.</w:t>
      </w:r>
    </w:p>
    <w:p w14:paraId="179CA7C3"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10.4 Wettelijke incassokosten: Indien het bedrag na het verstrijken van de 14-dagentermijn niet is voldaan, is Training in Balance wettelijk gerechtigd om wettelijke rente en buitengerechtelijke incassokosten (conform de Wet Incassokosten, minimaal </w:t>
      </w:r>
      <w:r>
        <w:rPr>
          <w:rFonts w:ascii="Helvetica" w:hAnsi="Helvetica"/>
          <w:sz w:val="20"/>
          <w:szCs w:val="20"/>
          <w:shd w:val="clear" w:color="auto" w:fill="FEFFFF"/>
          <w:lang w:val="pt-PT"/>
        </w:rPr>
        <w:t xml:space="preserve">€ </w:t>
      </w:r>
      <w:r>
        <w:rPr>
          <w:rFonts w:ascii="Helvetica" w:hAnsi="Helvetica"/>
          <w:sz w:val="20"/>
          <w:szCs w:val="20"/>
          <w:shd w:val="clear" w:color="auto" w:fill="FEFFFF"/>
        </w:rPr>
        <w:t>40,-) in rekening te brengen. Voorts is de ondernemer bevoegd om de toegangstag per direct te blokkeren en het lid de toegang te weigeren totdat de volledige achterstand is voldaan.</w:t>
      </w:r>
    </w:p>
    <w:p w14:paraId="6FDC9DE8"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10.5 Na twee opeenvolgende mislukte storneringen per automatische incasso, is de ondernemer genoodzaakt om </w:t>
      </w:r>
      <w:r>
        <w:rPr>
          <w:rFonts w:ascii="Helvetica" w:hAnsi="Helvetica"/>
          <w:sz w:val="20"/>
          <w:szCs w:val="20"/>
          <w:shd w:val="clear" w:color="auto" w:fill="FEFFFF"/>
          <w:lang w:val="pt-PT"/>
        </w:rPr>
        <w:t xml:space="preserve">€ </w:t>
      </w:r>
      <w:r>
        <w:rPr>
          <w:rFonts w:ascii="Helvetica" w:hAnsi="Helvetica"/>
          <w:sz w:val="20"/>
          <w:szCs w:val="20"/>
          <w:shd w:val="clear" w:color="auto" w:fill="FEFFFF"/>
        </w:rPr>
        <w:t>2,50 aan administratiekosten per stornering extra in rekening te brengen.</w:t>
      </w:r>
    </w:p>
    <w:p w14:paraId="7DA2C4B7"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68618EFF"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11 </w:t>
      </w:r>
      <w:r>
        <w:rPr>
          <w:rFonts w:ascii="Helvetica" w:hAnsi="Helvetica"/>
          <w:b/>
          <w:bCs/>
          <w:sz w:val="20"/>
          <w:szCs w:val="20"/>
          <w:shd w:val="clear" w:color="auto" w:fill="FEFFFF"/>
        </w:rPr>
        <w:t>– Groepslessen</w:t>
      </w:r>
    </w:p>
    <w:p w14:paraId="01B7C9D9"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11.1 Het lid kan zich vanaf 7 dagen van tevoren via de Sportivity-app aanmelden voor groepslessen. Voor aanvang van de les dient er via de toegangslaser te worden ingecheckt met de tag.</w:t>
      </w:r>
    </w:p>
    <w:p w14:paraId="02C72AF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lastRenderedPageBreak/>
        <w:t>11.2 De ondernemer behoudt zich het recht voor om het lesrooster aan te passen, lessen te wijzigen of groepslessen bij onvoldoende deelname of overmacht te annuleren. Leden worden hierover zo tijdig mogelijk digitaal geïnformeerd.</w:t>
      </w:r>
    </w:p>
    <w:p w14:paraId="2DC7910F"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5C14C2B0"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12 </w:t>
      </w:r>
      <w:r>
        <w:rPr>
          <w:rFonts w:ascii="Helvetica" w:hAnsi="Helvetica"/>
          <w:b/>
          <w:bCs/>
          <w:sz w:val="20"/>
          <w:szCs w:val="20"/>
          <w:shd w:val="clear" w:color="auto" w:fill="FEFFFF"/>
        </w:rPr>
        <w:t>– Bedrijfsfitness</w:t>
      </w:r>
    </w:p>
    <w:p w14:paraId="237DAEC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12.1 Deze algemene voorwaarden zijn onverkort van toepassing op werknemers die sporten via een bedrijfsfitnesslidmaatschap.</w:t>
      </w:r>
    </w:p>
    <w:p w14:paraId="27A613A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12.2 Een bedrijfsfitnesslidmaatschap kan uitsluitend door het bedrijf (de werkgever) worden aangepast, verlengd of opgezegd, niet zelfstandig door de deelnemende werknemer.</w:t>
      </w:r>
    </w:p>
    <w:p w14:paraId="294BE87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12.3 Training in Balance faciliteert eigen bedrijfslidmaatschappen en werkt daarnaast samen met landelijke intermediairs zoals Bedrijfsfitness Nederland en </w:t>
      </w:r>
      <w:proofErr w:type="spellStart"/>
      <w:r>
        <w:rPr>
          <w:rFonts w:ascii="Helvetica" w:hAnsi="Helvetica"/>
          <w:sz w:val="20"/>
          <w:szCs w:val="20"/>
          <w:shd w:val="clear" w:color="auto" w:fill="FEFFFF"/>
        </w:rPr>
        <w:t>benVitaal</w:t>
      </w:r>
      <w:proofErr w:type="spellEnd"/>
      <w:r>
        <w:rPr>
          <w:rFonts w:ascii="Helvetica" w:hAnsi="Helvetica"/>
          <w:sz w:val="20"/>
          <w:szCs w:val="20"/>
          <w:shd w:val="clear" w:color="auto" w:fill="FEFFFF"/>
        </w:rPr>
        <w:t>.</w:t>
      </w:r>
    </w:p>
    <w:p w14:paraId="602138E6"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7590C770"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13 </w:t>
      </w:r>
      <w:r>
        <w:rPr>
          <w:rFonts w:ascii="Helvetica" w:hAnsi="Helvetica"/>
          <w:b/>
          <w:bCs/>
          <w:sz w:val="20"/>
          <w:szCs w:val="20"/>
          <w:shd w:val="clear" w:color="auto" w:fill="FEFFFF"/>
        </w:rPr>
        <w:t>– Klachtenbehandeling</w:t>
      </w:r>
    </w:p>
    <w:p w14:paraId="4E400581"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Klachten omtrent de dienstverlening dienen schriftelijk of digitaal te worden ingediend via info@in-balance.me, onder vermelding van "Klacht", de naam van het lid en een duidelijke omschrijving van de situatie. De ondernemer zal hier binnen een redelijke termijn op reageren.</w:t>
      </w:r>
    </w:p>
    <w:p w14:paraId="091FFC69"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2B22F3C1"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14 </w:t>
      </w:r>
      <w:r>
        <w:rPr>
          <w:rFonts w:ascii="Helvetica" w:hAnsi="Helvetica"/>
          <w:b/>
          <w:bCs/>
          <w:sz w:val="20"/>
          <w:szCs w:val="20"/>
          <w:shd w:val="clear" w:color="auto" w:fill="FEFFFF"/>
        </w:rPr>
        <w:t>– Privacy &amp; Cameratoezicht</w:t>
      </w:r>
    </w:p>
    <w:p w14:paraId="76EE020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14.1 Training in Balance verwerkt persoonsgegevens in overeenstemming met de Algemene Verordening Gegevensbescherming (AVG). Zie de privacyverklaring op www.in-balance.me.</w:t>
      </w:r>
    </w:p>
    <w:p w14:paraId="23D0113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14.2 Ten behoeve van de veiligheid van leden en personeel en ter voorkoming van diefstal en vandalisme vindt er in het pand (met strikte uitzondering van de kleedkamers en toiletten) en op het parkeerterrein cameratoezicht plaats.</w:t>
      </w:r>
    </w:p>
    <w:p w14:paraId="0030786B"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5E885EC3"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15 </w:t>
      </w:r>
      <w:r>
        <w:rPr>
          <w:rFonts w:ascii="Helvetica" w:hAnsi="Helvetica"/>
          <w:b/>
          <w:bCs/>
          <w:sz w:val="20"/>
          <w:szCs w:val="20"/>
          <w:shd w:val="clear" w:color="auto" w:fill="FEFFFF"/>
        </w:rPr>
        <w:t>– Aansprakelijkheid &amp; Eigen Risico</w:t>
      </w:r>
    </w:p>
    <w:p w14:paraId="30A83A08"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15.1 Het deelnemen aan trainingen, groepslessen en het gebruikmaken van de fitnessapparatuur en faciliteiten gebeurt volledig op eigen risico en eigen verantwoordelijkheid van het lid.</w:t>
      </w:r>
    </w:p>
    <w:p w14:paraId="40C708F1"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15.2 Training in Balance is niet aansprakelijk voor </w:t>
      </w:r>
      <w:proofErr w:type="spellStart"/>
      <w:r>
        <w:rPr>
          <w:rFonts w:ascii="Helvetica" w:hAnsi="Helvetica"/>
          <w:sz w:val="20"/>
          <w:szCs w:val="20"/>
          <w:shd w:val="clear" w:color="auto" w:fill="FEFFFF"/>
        </w:rPr>
        <w:t>materië</w:t>
      </w:r>
      <w:proofErr w:type="spellEnd"/>
      <w:r>
        <w:rPr>
          <w:rFonts w:ascii="Helvetica" w:hAnsi="Helvetica"/>
          <w:sz w:val="20"/>
          <w:szCs w:val="20"/>
          <w:shd w:val="clear" w:color="auto" w:fill="FEFFFF"/>
          <w:lang w:val="en-US"/>
        </w:rPr>
        <w:t xml:space="preserve">le of </w:t>
      </w:r>
      <w:proofErr w:type="spellStart"/>
      <w:r>
        <w:rPr>
          <w:rFonts w:ascii="Helvetica" w:hAnsi="Helvetica"/>
          <w:sz w:val="20"/>
          <w:szCs w:val="20"/>
          <w:shd w:val="clear" w:color="auto" w:fill="FEFFFF"/>
          <w:lang w:val="en-US"/>
        </w:rPr>
        <w:t>immateri</w:t>
      </w:r>
      <w:r>
        <w:rPr>
          <w:rFonts w:ascii="Helvetica" w:hAnsi="Helvetica"/>
          <w:sz w:val="20"/>
          <w:szCs w:val="20"/>
          <w:shd w:val="clear" w:color="auto" w:fill="FEFFFF"/>
        </w:rPr>
        <w:t>ële</w:t>
      </w:r>
      <w:proofErr w:type="spellEnd"/>
      <w:r>
        <w:rPr>
          <w:rFonts w:ascii="Helvetica" w:hAnsi="Helvetica"/>
          <w:sz w:val="20"/>
          <w:szCs w:val="20"/>
          <w:shd w:val="clear" w:color="auto" w:fill="FEFFFF"/>
        </w:rPr>
        <w:t xml:space="preserve"> schade (waaronder letsel of blessures) die het lid oploopt tijdens het verblijf of sporten in het centrum, tenzij de schade het directe gevolg is van opzet of grove schuld van de ondernemer of diens personeel.</w:t>
      </w:r>
    </w:p>
    <w:p w14:paraId="2EAEDCB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15.3 De ondernemer is niet aansprakelijk voor verlies, diefstal of beschadiging van persoonlijke eigendommen en waardevolle spullen in of om het trainingscentrum. Het gebruik van de lockers geschiedt op eigen risico.</w:t>
      </w:r>
    </w:p>
    <w:p w14:paraId="055555A9"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15.4 Het lid is jegens Training in Balance aansprakelijk voor schade die wordt toegebracht aan de eigendommen en apparatuur van de ondernemer door toedoen van grove nalatigheid, onzorgvuldigheid of moedwillig wangedrag van het lid.</w:t>
      </w:r>
    </w:p>
    <w:p w14:paraId="35C3E254"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36CE7141" w14:textId="77777777" w:rsidR="006E44F2" w:rsidRDefault="00000000">
      <w:pPr>
        <w:shd w:val="clear" w:color="auto" w:fill="FFFFFF"/>
        <w:suppressAutoHyphens/>
        <w:spacing w:before="0" w:line="240" w:lineRule="auto"/>
        <w:rPr>
          <w:rFonts w:ascii="Helvetica" w:eastAsia="Helvetica" w:hAnsi="Helvetica" w:cs="Helvetica"/>
          <w:b/>
          <w:bCs/>
          <w:sz w:val="20"/>
          <w:szCs w:val="20"/>
          <w:shd w:val="clear" w:color="auto" w:fill="FEFFFF"/>
        </w:rPr>
      </w:pPr>
      <w:r>
        <w:rPr>
          <w:rFonts w:ascii="Helvetica" w:hAnsi="Helvetica"/>
          <w:b/>
          <w:bCs/>
          <w:sz w:val="20"/>
          <w:szCs w:val="20"/>
          <w:shd w:val="clear" w:color="auto" w:fill="FEFFFF"/>
          <w:lang w:val="de-DE"/>
        </w:rPr>
        <w:t xml:space="preserve">Artikel 16 </w:t>
      </w:r>
      <w:r>
        <w:rPr>
          <w:rFonts w:ascii="Helvetica" w:hAnsi="Helvetica"/>
          <w:b/>
          <w:bCs/>
          <w:sz w:val="20"/>
          <w:szCs w:val="20"/>
          <w:shd w:val="clear" w:color="auto" w:fill="FEFFFF"/>
        </w:rPr>
        <w:t>– Huisregels (Kleding, Hygiëne &amp; Gedrag)</w:t>
      </w:r>
    </w:p>
    <w:p w14:paraId="28DBA20E"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16.1 Het dragen van correcte, schone sportkleding is verplicht. Het sporten met ontbloot bovenlichaam of in gescheurde/onwelriekende kleding is niet toegestaan. Hemdjes/singlets zijn alleen toegestaan in de groepsleszaal. Hoofddeksels zijn niet toegestaan, tenzij gedragen op basis van religieuze of medische gronden.</w:t>
      </w:r>
    </w:p>
    <w:p w14:paraId="0CE4CBF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16.2 Schone indoorsportschoenen met een niet-afgevende rubberen zool zijn verplicht. Het dragen van straatschoeisel, slippers of sportschoenen die buiten zijn gedragen is ten strengste verboden in de sportruimten.</w:t>
      </w:r>
    </w:p>
    <w:p w14:paraId="40711373"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16.3 Het gebruik van een schone handdoek is bij iedere sportactiviteit en op elk apparaat verplicht, alsmede op het meubilair in de lounge.</w:t>
      </w:r>
    </w:p>
    <w:p w14:paraId="4D040B60"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16.4 Het gebruik van een smartphone voor bellen, videobellen of het maken van beeld- en audio-opnamen is verboden in de trainingsruimtes. Muziek luisteren met oordopjes/koptelefoon is wel toegestaan.</w:t>
      </w:r>
    </w:p>
    <w:p w14:paraId="2F355198"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 xml:space="preserve">16.5 Het nuttigen van zelf meegebrachte etenswaren en dranken is verboden in de lounge, met uitzondering van een afgesloten bidon gevuld met water of sportdrank. Eten en </w:t>
      </w:r>
      <w:proofErr w:type="spellStart"/>
      <w:r>
        <w:rPr>
          <w:rFonts w:ascii="Helvetica" w:hAnsi="Helvetica"/>
          <w:sz w:val="20"/>
          <w:szCs w:val="20"/>
          <w:shd w:val="clear" w:color="auto" w:fill="FEFFFF"/>
        </w:rPr>
        <w:t>shakes</w:t>
      </w:r>
      <w:proofErr w:type="spellEnd"/>
      <w:r>
        <w:rPr>
          <w:rFonts w:ascii="Helvetica" w:hAnsi="Helvetica"/>
          <w:sz w:val="20"/>
          <w:szCs w:val="20"/>
          <w:shd w:val="clear" w:color="auto" w:fill="FEFFFF"/>
        </w:rPr>
        <w:t xml:space="preserve"> mogen alleen in de lounge worden geconsumeerd.</w:t>
      </w:r>
    </w:p>
    <w:p w14:paraId="2B880764"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16.6 Roken, vapen of het gebruik van e-sigaretten is volledig verboden binnen het pand en op het gehele buitenterrein van Training in Balance.</w:t>
      </w:r>
    </w:p>
    <w:p w14:paraId="1C9052A2"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16.7 Huisdieren zijn niet toegestaan, met uitzondering van wettelijk gecertificeerde hulphonden.</w:t>
      </w:r>
    </w:p>
    <w:p w14:paraId="67BED961" w14:textId="77777777" w:rsidR="006E44F2" w:rsidRDefault="00000000">
      <w:pPr>
        <w:shd w:val="clear" w:color="auto" w:fill="FFFFFF"/>
        <w:suppressAutoHyphens/>
        <w:spacing w:before="0" w:line="240" w:lineRule="auto"/>
        <w:rPr>
          <w:rFonts w:ascii="Helvetica" w:eastAsia="Helvetica" w:hAnsi="Helvetica" w:cs="Helvetica"/>
          <w:sz w:val="20"/>
          <w:szCs w:val="20"/>
          <w:shd w:val="clear" w:color="auto" w:fill="FEFFFF"/>
        </w:rPr>
      </w:pPr>
      <w:r>
        <w:rPr>
          <w:rFonts w:ascii="Helvetica" w:hAnsi="Helvetica"/>
          <w:sz w:val="20"/>
          <w:szCs w:val="20"/>
          <w:shd w:val="clear" w:color="auto" w:fill="FEFFFF"/>
        </w:rPr>
        <w:t>16.8 Leden dienen zich respectvol te gedragen. Discriminatie, intimidatie, verbaal of lichamelijk geweld leidt tot directe ontzegging van de toegang zonder recht op restitutie van lidmaatschapsgelden.</w:t>
      </w:r>
    </w:p>
    <w:p w14:paraId="1FA657D9" w14:textId="77777777" w:rsidR="006E44F2" w:rsidRDefault="006E44F2">
      <w:pPr>
        <w:shd w:val="clear" w:color="auto" w:fill="FFFFFF"/>
        <w:suppressAutoHyphens/>
        <w:spacing w:before="0" w:line="240" w:lineRule="auto"/>
        <w:rPr>
          <w:rFonts w:ascii="Helvetica" w:eastAsia="Helvetica" w:hAnsi="Helvetica" w:cs="Helvetica"/>
          <w:sz w:val="20"/>
          <w:szCs w:val="20"/>
          <w:shd w:val="clear" w:color="auto" w:fill="FEFFFF"/>
        </w:rPr>
      </w:pPr>
    </w:p>
    <w:p w14:paraId="4B84F21A" w14:textId="77777777" w:rsidR="006E44F2" w:rsidRDefault="006E44F2">
      <w:pPr>
        <w:shd w:val="clear" w:color="auto" w:fill="FFFFFF"/>
        <w:suppressAutoHyphens/>
        <w:spacing w:before="0" w:line="240" w:lineRule="auto"/>
        <w:rPr>
          <w:rFonts w:ascii="Arial Narrow" w:eastAsia="Arial Narrow" w:hAnsi="Arial Narrow" w:cs="Arial Narrow"/>
          <w:sz w:val="28"/>
          <w:szCs w:val="28"/>
          <w:shd w:val="clear" w:color="auto" w:fill="FEFFFF"/>
        </w:rPr>
      </w:pPr>
    </w:p>
    <w:p w14:paraId="5A445FDB" w14:textId="77777777" w:rsidR="006E44F2" w:rsidRDefault="006E44F2">
      <w:pPr>
        <w:suppressAutoHyphens/>
        <w:spacing w:before="0" w:line="240" w:lineRule="auto"/>
      </w:pPr>
    </w:p>
    <w:sectPr w:rsidR="006E44F2">
      <w:headerReference w:type="default" r:id="rId9"/>
      <w:footerReference w:type="default" r:id="rId10"/>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C14F" w14:textId="77777777" w:rsidR="009873D4" w:rsidRDefault="009873D4">
      <w:pPr>
        <w:spacing w:before="0" w:line="240" w:lineRule="auto"/>
      </w:pPr>
      <w:r>
        <w:separator/>
      </w:r>
    </w:p>
  </w:endnote>
  <w:endnote w:type="continuationSeparator" w:id="0">
    <w:p w14:paraId="14D7F9C9" w14:textId="77777777" w:rsidR="009873D4" w:rsidRDefault="009873D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2EA1" w14:textId="77777777" w:rsidR="006E44F2" w:rsidRDefault="006E44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B6DF" w14:textId="77777777" w:rsidR="009873D4" w:rsidRDefault="009873D4">
      <w:pPr>
        <w:spacing w:before="0" w:line="240" w:lineRule="auto"/>
      </w:pPr>
      <w:r>
        <w:separator/>
      </w:r>
    </w:p>
  </w:footnote>
  <w:footnote w:type="continuationSeparator" w:id="0">
    <w:p w14:paraId="782AE957" w14:textId="77777777" w:rsidR="009873D4" w:rsidRDefault="009873D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D763" w14:textId="77777777" w:rsidR="006E44F2" w:rsidRDefault="006E44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2484C"/>
    <w:multiLevelType w:val="hybridMultilevel"/>
    <w:tmpl w:val="A8F68E8C"/>
    <w:styleLink w:val="Opsommingsteken"/>
    <w:lvl w:ilvl="0" w:tplc="F4E827F4">
      <w:start w:val="1"/>
      <w:numFmt w:val="bullet"/>
      <w:lvlText w:val="•"/>
      <w:lvlJc w:val="left"/>
      <w:pPr>
        <w:ind w:left="720" w:hanging="500"/>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0"/>
        <w:highlight w:val="none"/>
        <w:vertAlign w:val="baseline"/>
      </w:rPr>
    </w:lvl>
    <w:lvl w:ilvl="1" w:tplc="004CA210">
      <w:start w:val="1"/>
      <w:numFmt w:val="bullet"/>
      <w:lvlText w:val="•"/>
      <w:lvlJc w:val="left"/>
      <w:pPr>
        <w:ind w:left="75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2" w:tplc="BA9EF07E">
      <w:start w:val="1"/>
      <w:numFmt w:val="bullet"/>
      <w:lvlText w:val="•"/>
      <w:lvlJc w:val="left"/>
      <w:pPr>
        <w:ind w:left="97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3" w:tplc="A7B8E60E">
      <w:start w:val="1"/>
      <w:numFmt w:val="bullet"/>
      <w:lvlText w:val="•"/>
      <w:lvlJc w:val="left"/>
      <w:pPr>
        <w:ind w:left="119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4" w:tplc="2CA2C0EA">
      <w:start w:val="1"/>
      <w:numFmt w:val="bullet"/>
      <w:lvlText w:val="•"/>
      <w:lvlJc w:val="left"/>
      <w:pPr>
        <w:ind w:left="141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5" w:tplc="51C4654E">
      <w:start w:val="1"/>
      <w:numFmt w:val="bullet"/>
      <w:lvlText w:val="•"/>
      <w:lvlJc w:val="left"/>
      <w:pPr>
        <w:ind w:left="163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6" w:tplc="DC705DB4">
      <w:start w:val="1"/>
      <w:numFmt w:val="bullet"/>
      <w:lvlText w:val="•"/>
      <w:lvlJc w:val="left"/>
      <w:pPr>
        <w:ind w:left="185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7" w:tplc="3E78D45E">
      <w:start w:val="1"/>
      <w:numFmt w:val="bullet"/>
      <w:lvlText w:val="•"/>
      <w:lvlJc w:val="left"/>
      <w:pPr>
        <w:ind w:left="207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lvl w:ilvl="8" w:tplc="D4CAE750">
      <w:start w:val="1"/>
      <w:numFmt w:val="bullet"/>
      <w:lvlText w:val="•"/>
      <w:lvlJc w:val="left"/>
      <w:pPr>
        <w:ind w:left="2293" w:hanging="313"/>
      </w:pPr>
      <w:rPr>
        <w:rFonts w:ascii="Helvetica Neue" w:eastAsia="Helvetica Neue" w:hAnsi="Helvetica Neue" w:cs="Helvetica Neue"/>
        <w:b/>
        <w:bCs/>
        <w:i w:val="0"/>
        <w:iCs w:val="0"/>
        <w:caps w:val="0"/>
        <w:smallCaps w:val="0"/>
        <w:strike w:val="0"/>
        <w:dstrike w:val="0"/>
        <w:outline w:val="0"/>
        <w:emboss w:val="0"/>
        <w:imprint w:val="0"/>
        <w:color w:val="FFFFFF"/>
        <w:spacing w:val="0"/>
        <w:w w:val="100"/>
        <w:kern w:val="0"/>
        <w:position w:val="-2"/>
        <w:highlight w:val="none"/>
        <w:vertAlign w:val="baseline"/>
      </w:rPr>
    </w:lvl>
  </w:abstractNum>
  <w:abstractNum w:abstractNumId="1" w15:restartNumberingAfterBreak="0">
    <w:nsid w:val="5EFF3469"/>
    <w:multiLevelType w:val="hybridMultilevel"/>
    <w:tmpl w:val="A8F68E8C"/>
    <w:numStyleLink w:val="Opsommingsteken"/>
  </w:abstractNum>
  <w:num w:numId="1" w16cid:durableId="1339189438">
    <w:abstractNumId w:val="0"/>
  </w:num>
  <w:num w:numId="2" w16cid:durableId="10597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4F2"/>
    <w:rsid w:val="003055E3"/>
    <w:rsid w:val="006E44F2"/>
    <w:rsid w:val="007F0F4E"/>
    <w:rsid w:val="009873D4"/>
    <w:rsid w:val="00E978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EB15"/>
  <w15:docId w15:val="{7AF49B09-CE34-44AF-A8C5-99C16DC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Opsommingsteken">
    <w:name w:val="Opsommingsteken"/>
    <w:pPr>
      <w:numPr>
        <w:numId w:val="1"/>
      </w:numPr>
    </w:p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goto?url=CAESUgHrOzAVNoCrBFtHXOnz2usu1G0px_54kc_lv8cQX4Xcp9p6fWzi17Bt6b32z_DWAJ-iAEKY0jwbOv3WdF_5sLH1IuArp9Tq_unWF-tIKC-Zga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2274</Words>
  <Characters>12513</Characters>
  <Application>Microsoft Office Word</Application>
  <DocSecurity>0</DocSecurity>
  <Lines>104</Lines>
  <Paragraphs>29</Paragraphs>
  <ScaleCrop>false</ScaleCrop>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Info | In Balance</cp:lastModifiedBy>
  <cp:revision>3</cp:revision>
  <dcterms:created xsi:type="dcterms:W3CDTF">2026-09-23T11:33:00Z</dcterms:created>
  <dcterms:modified xsi:type="dcterms:W3CDTF">2026-09-23T11:54:00Z</dcterms:modified>
</cp:coreProperties>
</file>